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531919" w14:textId="1E5A8A37" w:rsidR="00A92979" w:rsidRPr="003B2470" w:rsidRDefault="008F430B" w:rsidP="00A83C54">
      <w:pPr>
        <w:pStyle w:val="ListParagraph"/>
        <w:numPr>
          <w:ilvl w:val="0"/>
          <w:numId w:val="1"/>
        </w:numPr>
        <w:tabs>
          <w:tab w:val="left" w:pos="725"/>
        </w:tabs>
        <w:spacing w:before="100" w:beforeAutospacing="1" w:after="100" w:afterAutospacing="1" w:line="360" w:lineRule="auto"/>
        <w:contextualSpacing w:val="0"/>
        <w:rPr>
          <w:rFonts w:cs="Calibri"/>
          <w:b/>
          <w:bCs/>
        </w:rPr>
      </w:pPr>
      <w:r w:rsidRPr="003B2470">
        <w:rPr>
          <w:rFonts w:cs="Calibri"/>
          <w:b/>
          <w:bCs/>
          <w:w w:val="115"/>
        </w:rPr>
        <w:t xml:space="preserve">     SUPPORTING INFORMATION </w:t>
      </w:r>
    </w:p>
    <w:p w14:paraId="54348388" w14:textId="25DC32FD" w:rsidR="00856AD1" w:rsidRPr="00A83C54" w:rsidRDefault="00F93DA9" w:rsidP="00A83C54">
      <w:pPr>
        <w:pStyle w:val="ListParagraph"/>
        <w:numPr>
          <w:ilvl w:val="1"/>
          <w:numId w:val="2"/>
        </w:numPr>
        <w:tabs>
          <w:tab w:val="left" w:pos="725"/>
        </w:tabs>
        <w:spacing w:before="100" w:beforeAutospacing="1" w:after="100" w:afterAutospacing="1" w:line="360" w:lineRule="auto"/>
        <w:rPr>
          <w:rFonts w:cs="Calibri"/>
          <w:b/>
        </w:rPr>
      </w:pPr>
      <w:r w:rsidRPr="00A83C54">
        <w:rPr>
          <w:rFonts w:cs="Calibri"/>
          <w:b/>
        </w:rPr>
        <w:t xml:space="preserve">   Airway Models</w:t>
      </w:r>
    </w:p>
    <w:p w14:paraId="0BC847A5" w14:textId="4CED241D" w:rsidR="00F93DA9" w:rsidRDefault="008F430B" w:rsidP="00A83C54">
      <w:pPr>
        <w:pStyle w:val="BodyText"/>
        <w:spacing w:before="100" w:beforeAutospacing="1" w:after="100" w:afterAutospacing="1" w:line="360" w:lineRule="auto"/>
        <w:ind w:left="120" w:right="118"/>
        <w:jc w:val="both"/>
        <w:rPr>
          <w:rFonts w:cs="Calibri"/>
          <w:w w:val="105"/>
        </w:rPr>
      </w:pPr>
      <w:r w:rsidRPr="00A83C54">
        <w:rPr>
          <w:rFonts w:cs="Calibri"/>
          <w:color w:val="000000" w:themeColor="text1"/>
          <w:w w:val="105"/>
        </w:rPr>
        <w:t>Figure</w:t>
      </w:r>
      <w:r w:rsidRPr="00A83C54">
        <w:rPr>
          <w:rFonts w:cs="Calibri"/>
          <w:color w:val="000000" w:themeColor="text1"/>
          <w:spacing w:val="-7"/>
          <w:w w:val="105"/>
        </w:rPr>
        <w:t xml:space="preserve"> </w:t>
      </w:r>
      <w:r w:rsidR="00A92979" w:rsidRPr="00A83C54">
        <w:rPr>
          <w:rFonts w:cs="Calibri"/>
          <w:color w:val="000000" w:themeColor="text1"/>
          <w:spacing w:val="-7"/>
          <w:w w:val="105"/>
        </w:rPr>
        <w:t>S</w:t>
      </w:r>
      <w:hyperlink w:anchor="_bookmark3" w:history="1">
        <w:r w:rsidR="00A92979" w:rsidRPr="00A83C54">
          <w:rPr>
            <w:rFonts w:cs="Calibri"/>
            <w:color w:val="000000" w:themeColor="text1"/>
            <w:w w:val="105"/>
          </w:rPr>
          <w:t>1</w:t>
        </w:r>
      </w:hyperlink>
      <w:r w:rsidRPr="00A83C54">
        <w:rPr>
          <w:rFonts w:cs="Calibri"/>
          <w:color w:val="000000" w:themeColor="text1"/>
          <w:w w:val="105"/>
        </w:rPr>
        <w:t xml:space="preserve"> shows the airway with a deflated cuff tracheostomy tube inserted into the trachea (Model B.1),</w:t>
      </w:r>
      <w:r w:rsidRPr="00A83C54">
        <w:rPr>
          <w:rFonts w:cs="Calibri"/>
          <w:color w:val="000000" w:themeColor="text1"/>
          <w:spacing w:val="-7"/>
          <w:w w:val="105"/>
        </w:rPr>
        <w:t xml:space="preserve"> </w:t>
      </w:r>
      <w:r w:rsidRPr="00A83C54">
        <w:rPr>
          <w:rFonts w:cs="Calibri"/>
          <w:color w:val="000000" w:themeColor="text1"/>
          <w:w w:val="105"/>
        </w:rPr>
        <w:t>allowing</w:t>
      </w:r>
      <w:r w:rsidRPr="00A83C54">
        <w:rPr>
          <w:rFonts w:cs="Calibri"/>
          <w:color w:val="000000" w:themeColor="text1"/>
          <w:spacing w:val="-11"/>
          <w:w w:val="105"/>
        </w:rPr>
        <w:t xml:space="preserve"> </w:t>
      </w:r>
      <w:r w:rsidRPr="00A83C54">
        <w:rPr>
          <w:rFonts w:cs="Calibri"/>
          <w:color w:val="000000" w:themeColor="text1"/>
          <w:w w:val="105"/>
        </w:rPr>
        <w:t>air</w:t>
      </w:r>
      <w:r w:rsidRPr="00A83C54">
        <w:rPr>
          <w:rFonts w:cs="Calibri"/>
          <w:color w:val="000000" w:themeColor="text1"/>
          <w:spacing w:val="-11"/>
          <w:w w:val="105"/>
        </w:rPr>
        <w:t xml:space="preserve"> </w:t>
      </w:r>
      <w:r w:rsidRPr="00A83C54">
        <w:rPr>
          <w:rFonts w:cs="Calibri"/>
          <w:color w:val="000000" w:themeColor="text1"/>
          <w:w w:val="105"/>
        </w:rPr>
        <w:t>to</w:t>
      </w:r>
      <w:r w:rsidRPr="00A83C54">
        <w:rPr>
          <w:rFonts w:cs="Calibri"/>
          <w:color w:val="000000" w:themeColor="text1"/>
          <w:spacing w:val="-11"/>
          <w:w w:val="105"/>
        </w:rPr>
        <w:t xml:space="preserve"> </w:t>
      </w:r>
      <w:r w:rsidRPr="00A83C54">
        <w:rPr>
          <w:rFonts w:cs="Calibri"/>
          <w:color w:val="000000" w:themeColor="text1"/>
          <w:w w:val="105"/>
        </w:rPr>
        <w:t>flow</w:t>
      </w:r>
      <w:r w:rsidRPr="00A83C54">
        <w:rPr>
          <w:rFonts w:cs="Calibri"/>
          <w:color w:val="000000" w:themeColor="text1"/>
          <w:spacing w:val="-11"/>
          <w:w w:val="105"/>
        </w:rPr>
        <w:t xml:space="preserve"> </w:t>
      </w:r>
      <w:r w:rsidRPr="00A83C54">
        <w:rPr>
          <w:rFonts w:cs="Calibri"/>
          <w:color w:val="000000" w:themeColor="text1"/>
          <w:w w:val="105"/>
        </w:rPr>
        <w:t>around</w:t>
      </w:r>
      <w:r w:rsidRPr="00A83C54">
        <w:rPr>
          <w:rFonts w:cs="Calibri"/>
          <w:color w:val="000000" w:themeColor="text1"/>
          <w:spacing w:val="-11"/>
          <w:w w:val="105"/>
        </w:rPr>
        <w:t xml:space="preserve"> </w:t>
      </w:r>
      <w:r w:rsidRPr="00A83C54">
        <w:rPr>
          <w:rFonts w:cs="Calibri"/>
          <w:color w:val="000000" w:themeColor="text1"/>
          <w:w w:val="105"/>
        </w:rPr>
        <w:t>the</w:t>
      </w:r>
      <w:r w:rsidRPr="00A83C54">
        <w:rPr>
          <w:rFonts w:cs="Calibri"/>
          <w:color w:val="000000" w:themeColor="text1"/>
          <w:spacing w:val="-11"/>
          <w:w w:val="105"/>
        </w:rPr>
        <w:t xml:space="preserve"> </w:t>
      </w:r>
      <w:r w:rsidRPr="00A83C54">
        <w:rPr>
          <w:rFonts w:cs="Calibri"/>
          <w:color w:val="000000" w:themeColor="text1"/>
          <w:w w:val="105"/>
        </w:rPr>
        <w:t>cuff, and</w:t>
      </w:r>
      <w:r w:rsidRPr="00A83C54">
        <w:rPr>
          <w:rFonts w:cs="Calibri"/>
          <w:color w:val="000000" w:themeColor="text1"/>
          <w:spacing w:val="33"/>
          <w:w w:val="105"/>
        </w:rPr>
        <w:t xml:space="preserve"> </w:t>
      </w:r>
      <w:r w:rsidRPr="00A83C54">
        <w:rPr>
          <w:rFonts w:cs="Calibri"/>
          <w:color w:val="000000" w:themeColor="text1"/>
          <w:w w:val="105"/>
        </w:rPr>
        <w:t>Figure</w:t>
      </w:r>
      <w:r w:rsidRPr="00A83C54">
        <w:rPr>
          <w:rFonts w:cs="Calibri"/>
          <w:color w:val="000000" w:themeColor="text1"/>
          <w:spacing w:val="-7"/>
          <w:w w:val="105"/>
        </w:rPr>
        <w:t xml:space="preserve"> </w:t>
      </w:r>
      <w:hyperlink w:anchor="_bookmark4" w:history="1">
        <w:r w:rsidR="00A92979" w:rsidRPr="00A83C54">
          <w:rPr>
            <w:rFonts w:cs="Calibri"/>
            <w:color w:val="000000" w:themeColor="text1"/>
            <w:w w:val="105"/>
          </w:rPr>
          <w:t>S2</w:t>
        </w:r>
      </w:hyperlink>
      <w:r w:rsidRPr="00A83C54">
        <w:rPr>
          <w:rFonts w:cs="Calibri"/>
          <w:color w:val="000000" w:themeColor="text1"/>
          <w:spacing w:val="-7"/>
          <w:w w:val="105"/>
        </w:rPr>
        <w:t xml:space="preserve"> </w:t>
      </w:r>
      <w:r w:rsidRPr="00A83C54">
        <w:rPr>
          <w:rFonts w:cs="Calibri"/>
          <w:color w:val="000000" w:themeColor="text1"/>
          <w:w w:val="105"/>
        </w:rPr>
        <w:t>a</w:t>
      </w:r>
      <w:r w:rsidRPr="00A83C54">
        <w:rPr>
          <w:rFonts w:cs="Calibri"/>
          <w:color w:val="000000" w:themeColor="text1"/>
          <w:spacing w:val="-7"/>
          <w:w w:val="105"/>
        </w:rPr>
        <w:t xml:space="preserve"> </w:t>
      </w:r>
      <w:r w:rsidRPr="00A83C54">
        <w:rPr>
          <w:rFonts w:cs="Calibri"/>
          <w:color w:val="000000" w:themeColor="text1"/>
          <w:w w:val="105"/>
        </w:rPr>
        <w:t>cuffed tracheostomy</w:t>
      </w:r>
      <w:r w:rsidRPr="00A83C54">
        <w:rPr>
          <w:rFonts w:cs="Calibri"/>
          <w:color w:val="000000" w:themeColor="text1"/>
          <w:spacing w:val="-9"/>
          <w:w w:val="105"/>
        </w:rPr>
        <w:t xml:space="preserve"> </w:t>
      </w:r>
      <w:r w:rsidRPr="00A83C54">
        <w:rPr>
          <w:rFonts w:cs="Calibri"/>
          <w:color w:val="000000" w:themeColor="text1"/>
          <w:w w:val="105"/>
        </w:rPr>
        <w:t>tube inserted into the trachea (Model B.2),</w:t>
      </w:r>
      <w:r w:rsidRPr="00A83C54">
        <w:rPr>
          <w:rFonts w:cs="Calibri"/>
          <w:color w:val="000000" w:themeColor="text1"/>
          <w:spacing w:val="-9"/>
          <w:w w:val="105"/>
        </w:rPr>
        <w:t xml:space="preserve"> </w:t>
      </w:r>
      <w:r w:rsidRPr="00A83C54">
        <w:rPr>
          <w:rFonts w:cs="Calibri"/>
          <w:color w:val="000000" w:themeColor="text1"/>
          <w:w w:val="105"/>
        </w:rPr>
        <w:t>completely</w:t>
      </w:r>
      <w:r w:rsidRPr="00A83C54">
        <w:rPr>
          <w:rFonts w:cs="Calibri"/>
          <w:color w:val="000000" w:themeColor="text1"/>
          <w:spacing w:val="-9"/>
          <w:w w:val="105"/>
        </w:rPr>
        <w:t xml:space="preserve"> </w:t>
      </w:r>
      <w:r w:rsidRPr="00A83C54">
        <w:rPr>
          <w:rFonts w:cs="Calibri"/>
          <w:color w:val="000000" w:themeColor="text1"/>
          <w:w w:val="105"/>
        </w:rPr>
        <w:t>blocking</w:t>
      </w:r>
      <w:r w:rsidRPr="00A83C54">
        <w:rPr>
          <w:rFonts w:cs="Calibri"/>
          <w:color w:val="000000" w:themeColor="text1"/>
          <w:spacing w:val="-9"/>
          <w:w w:val="105"/>
        </w:rPr>
        <w:t xml:space="preserve"> </w:t>
      </w:r>
      <w:r w:rsidRPr="00A83C54">
        <w:rPr>
          <w:rFonts w:cs="Calibri"/>
          <w:color w:val="000000" w:themeColor="text1"/>
          <w:w w:val="105"/>
        </w:rPr>
        <w:t>airflow</w:t>
      </w:r>
      <w:r w:rsidRPr="00A83C54">
        <w:rPr>
          <w:rFonts w:cs="Calibri"/>
          <w:color w:val="000000" w:themeColor="text1"/>
          <w:spacing w:val="-9"/>
          <w:w w:val="105"/>
        </w:rPr>
        <w:t xml:space="preserve"> </w:t>
      </w:r>
      <w:r w:rsidRPr="00A83C54">
        <w:rPr>
          <w:rFonts w:cs="Calibri"/>
          <w:color w:val="000000" w:themeColor="text1"/>
          <w:w w:val="105"/>
        </w:rPr>
        <w:t>to</w:t>
      </w:r>
      <w:r w:rsidRPr="00A83C54">
        <w:rPr>
          <w:rFonts w:cs="Calibri"/>
          <w:color w:val="000000" w:themeColor="text1"/>
          <w:spacing w:val="-8"/>
          <w:w w:val="105"/>
        </w:rPr>
        <w:t xml:space="preserve"> </w:t>
      </w:r>
      <w:r w:rsidRPr="00A83C54">
        <w:rPr>
          <w:rFonts w:cs="Calibri"/>
          <w:color w:val="000000" w:themeColor="text1"/>
          <w:w w:val="105"/>
        </w:rPr>
        <w:t>the</w:t>
      </w:r>
      <w:r w:rsidRPr="00A83C54">
        <w:rPr>
          <w:rFonts w:cs="Calibri"/>
          <w:color w:val="000000" w:themeColor="text1"/>
          <w:spacing w:val="-9"/>
          <w:w w:val="105"/>
        </w:rPr>
        <w:t xml:space="preserve"> </w:t>
      </w:r>
      <w:r w:rsidRPr="00A83C54">
        <w:rPr>
          <w:rFonts w:cs="Calibri"/>
          <w:color w:val="000000" w:themeColor="text1"/>
          <w:w w:val="105"/>
        </w:rPr>
        <w:t>upper</w:t>
      </w:r>
      <w:r w:rsidRPr="00A83C54">
        <w:rPr>
          <w:rFonts w:cs="Calibri"/>
          <w:color w:val="000000" w:themeColor="text1"/>
          <w:spacing w:val="-9"/>
          <w:w w:val="105"/>
        </w:rPr>
        <w:t xml:space="preserve"> </w:t>
      </w:r>
      <w:r w:rsidRPr="00A83C54">
        <w:rPr>
          <w:rFonts w:cs="Calibri"/>
          <w:color w:val="000000" w:themeColor="text1"/>
          <w:w w:val="105"/>
        </w:rPr>
        <w:t xml:space="preserve">airway. Finally, Model C, shown in Figure </w:t>
      </w:r>
      <w:hyperlink w:anchor="_bookmark5" w:history="1">
        <w:r w:rsidR="00A92979" w:rsidRPr="00A83C54">
          <w:rPr>
            <w:rFonts w:cs="Calibri"/>
            <w:color w:val="000000" w:themeColor="text1"/>
            <w:w w:val="105"/>
          </w:rPr>
          <w:t>S3</w:t>
        </w:r>
      </w:hyperlink>
      <w:r w:rsidRPr="00A83C54">
        <w:rPr>
          <w:rFonts w:cs="Calibri"/>
          <w:color w:val="000000" w:themeColor="text1"/>
          <w:w w:val="105"/>
        </w:rPr>
        <w:t xml:space="preserve">, was modified by adding </w:t>
      </w:r>
      <w:r w:rsidR="000F721C">
        <w:rPr>
          <w:rFonts w:cs="Calibri"/>
          <w:color w:val="000000" w:themeColor="text1"/>
          <w:w w:val="105"/>
        </w:rPr>
        <w:t>a subglottic tube</w:t>
      </w:r>
      <w:r w:rsidRPr="00A83C54">
        <w:rPr>
          <w:rFonts w:cs="Calibri"/>
          <w:color w:val="000000" w:themeColor="text1"/>
          <w:w w:val="105"/>
        </w:rPr>
        <w:t xml:space="preserve"> to analyse vocalisation.</w:t>
      </w:r>
      <w:r w:rsidRPr="00A83C54">
        <w:rPr>
          <w:rFonts w:cs="Calibri"/>
          <w:color w:val="000000" w:themeColor="text1"/>
          <w:spacing w:val="40"/>
          <w:w w:val="105"/>
        </w:rPr>
        <w:t xml:space="preserve"> </w:t>
      </w:r>
      <w:r w:rsidRPr="00A83C54">
        <w:rPr>
          <w:rFonts w:cs="Calibri"/>
          <w:color w:val="000000" w:themeColor="text1"/>
          <w:w w:val="105"/>
        </w:rPr>
        <w:t xml:space="preserve">The </w:t>
      </w:r>
      <w:r w:rsidR="000F721C">
        <w:rPr>
          <w:rFonts w:cs="Calibri"/>
          <w:color w:val="000000" w:themeColor="text1"/>
          <w:w w:val="105"/>
        </w:rPr>
        <w:t>subglottic tube</w:t>
      </w:r>
      <w:r w:rsidRPr="00A83C54">
        <w:rPr>
          <w:rFonts w:cs="Calibri"/>
          <w:color w:val="000000" w:themeColor="text1"/>
          <w:w w:val="105"/>
        </w:rPr>
        <w:t xml:space="preserve"> ha</w:t>
      </w:r>
      <w:r w:rsidR="000F721C">
        <w:rPr>
          <w:rFonts w:cs="Calibri"/>
          <w:color w:val="000000" w:themeColor="text1"/>
          <w:w w:val="105"/>
        </w:rPr>
        <w:t>s</w:t>
      </w:r>
      <w:r w:rsidRPr="00A83C54">
        <w:rPr>
          <w:rFonts w:cs="Calibri"/>
          <w:color w:val="000000" w:themeColor="text1"/>
          <w:w w:val="105"/>
        </w:rPr>
        <w:t xml:space="preserve"> specified </w:t>
      </w:r>
      <w:r w:rsidRPr="00A83C54">
        <w:rPr>
          <w:rFonts w:cs="Calibri"/>
          <w:w w:val="105"/>
        </w:rPr>
        <w:t>inlet boundary conditions aimed at redirecting airflow through the upper airway and out the mouth.</w:t>
      </w:r>
    </w:p>
    <w:p w14:paraId="53ED0E2E" w14:textId="09689F8A" w:rsidR="00A83C54" w:rsidRPr="00A83C54" w:rsidRDefault="00A83C54" w:rsidP="00A83C54">
      <w:pPr>
        <w:pStyle w:val="BodyText"/>
        <w:spacing w:before="100" w:beforeAutospacing="1" w:after="100" w:afterAutospacing="1" w:line="360" w:lineRule="auto"/>
        <w:ind w:left="154" w:right="152" w:firstLine="1"/>
        <w:jc w:val="both"/>
        <w:rPr>
          <w:rFonts w:cs="Calibri"/>
          <w:w w:val="105"/>
        </w:rPr>
      </w:pPr>
      <w:r w:rsidRPr="00A83C54">
        <w:rPr>
          <w:rFonts w:cs="Calibri"/>
          <w:b/>
          <w:bCs/>
          <w:w w:val="105"/>
        </w:rPr>
        <w:t>Figure S1</w:t>
      </w:r>
      <w:r w:rsidRPr="00A83C54">
        <w:rPr>
          <w:rFonts w:cs="Calibri"/>
          <w:w w:val="105"/>
        </w:rPr>
        <w:t xml:space="preserve"> (a) Model B.1, human airway model with an inserted cuff deflated tracheostomy tube to study airflow around the deflated cuff for inhalation and exhalation scenarios.</w:t>
      </w:r>
      <w:r w:rsidR="000113DA">
        <w:rPr>
          <w:rFonts w:cs="Calibri"/>
          <w:spacing w:val="28"/>
          <w:w w:val="105"/>
        </w:rPr>
        <w:t xml:space="preserve"> </w:t>
      </w:r>
      <w:r w:rsidRPr="00A83C54">
        <w:rPr>
          <w:rFonts w:cs="Calibri"/>
          <w:w w:val="105"/>
        </w:rPr>
        <w:t>(b) Dimensions of model additions to the healthy human airway model.</w:t>
      </w:r>
    </w:p>
    <w:p w14:paraId="5BEB3837" w14:textId="77777777" w:rsidR="008F430B" w:rsidRPr="00A83C54" w:rsidRDefault="008F430B" w:rsidP="00A83C54">
      <w:pPr>
        <w:pStyle w:val="BodyText"/>
        <w:spacing w:before="100" w:beforeAutospacing="1" w:after="100" w:afterAutospacing="1" w:line="360" w:lineRule="auto"/>
        <w:rPr>
          <w:rFonts w:cs="Calibri"/>
          <w:sz w:val="8"/>
        </w:rPr>
      </w:pPr>
      <w:r w:rsidRPr="00A83C54">
        <w:rPr>
          <w:rFonts w:cs="Calibri"/>
          <w:noProof/>
        </w:rPr>
        <w:drawing>
          <wp:anchor distT="0" distB="0" distL="0" distR="0" simplePos="0" relativeHeight="251657216" behindDoc="1" locked="0" layoutInCell="1" allowOverlap="1" wp14:anchorId="1637F633" wp14:editId="1C45AFBC">
            <wp:simplePos x="0" y="0"/>
            <wp:positionH relativeFrom="page">
              <wp:posOffset>914400</wp:posOffset>
            </wp:positionH>
            <wp:positionV relativeFrom="paragraph">
              <wp:posOffset>80797</wp:posOffset>
            </wp:positionV>
            <wp:extent cx="5943600" cy="1798320"/>
            <wp:effectExtent l="0" t="0" r="0" b="0"/>
            <wp:wrapTopAndBottom/>
            <wp:docPr id="15" name="Image 15" descr="A diagram of a structure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 descr="A diagram of a structure&#10;&#10;AI-generated content may be incorrect.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98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4755A5" w14:textId="77777777" w:rsidR="00A83C54" w:rsidRDefault="00A83C54" w:rsidP="00A83C54">
      <w:pPr>
        <w:pStyle w:val="BodyText"/>
        <w:spacing w:before="100" w:beforeAutospacing="1" w:after="100" w:afterAutospacing="1" w:line="360" w:lineRule="auto"/>
        <w:ind w:left="125" w:right="122"/>
        <w:jc w:val="both"/>
        <w:rPr>
          <w:rFonts w:cs="Calibri"/>
          <w:b/>
          <w:bCs/>
          <w:w w:val="105"/>
        </w:rPr>
      </w:pPr>
    </w:p>
    <w:p w14:paraId="3CE02FDF" w14:textId="05F8BBC0" w:rsidR="00A83C54" w:rsidRPr="00A83C54" w:rsidRDefault="00A83C54" w:rsidP="00A83C54">
      <w:pPr>
        <w:pStyle w:val="BodyText"/>
        <w:spacing w:before="100" w:beforeAutospacing="1" w:after="100" w:afterAutospacing="1" w:line="360" w:lineRule="auto"/>
        <w:ind w:left="125" w:right="122"/>
        <w:jc w:val="both"/>
        <w:rPr>
          <w:rFonts w:cs="Calibri"/>
        </w:rPr>
      </w:pPr>
      <w:r w:rsidRPr="00A83C54">
        <w:rPr>
          <w:rFonts w:cs="Calibri"/>
          <w:b/>
          <w:bCs/>
          <w:w w:val="105"/>
        </w:rPr>
        <w:t>FIG. S2</w:t>
      </w:r>
      <w:r w:rsidRPr="00A83C54">
        <w:rPr>
          <w:rFonts w:cs="Calibri"/>
          <w:w w:val="105"/>
        </w:rPr>
        <w:t xml:space="preserve"> (a) Model B.2, lower human airway model showing the inserted cuffed tracheostomy tube blocking the upper airway from any airflow.</w:t>
      </w:r>
      <w:r w:rsidRPr="00A83C54">
        <w:rPr>
          <w:rFonts w:cs="Calibri"/>
          <w:spacing w:val="32"/>
          <w:w w:val="105"/>
        </w:rPr>
        <w:t xml:space="preserve"> </w:t>
      </w:r>
      <w:r w:rsidRPr="00A83C54">
        <w:rPr>
          <w:rFonts w:cs="Calibri"/>
          <w:w w:val="105"/>
        </w:rPr>
        <w:t>(b) Model dimensions regarding the atmosphere box as well as acquired tracheotomy tube dimensions.</w:t>
      </w:r>
    </w:p>
    <w:p w14:paraId="2BC834CC" w14:textId="2E931E14" w:rsidR="008F430B" w:rsidRPr="00A83C54" w:rsidRDefault="008F430B" w:rsidP="00A83C54">
      <w:pPr>
        <w:pStyle w:val="BodyText"/>
        <w:spacing w:before="100" w:beforeAutospacing="1" w:after="100" w:afterAutospacing="1" w:line="360" w:lineRule="auto"/>
        <w:rPr>
          <w:rFonts w:cs="Calibri"/>
          <w:sz w:val="12"/>
        </w:rPr>
      </w:pPr>
      <w:r w:rsidRPr="00A83C54">
        <w:rPr>
          <w:rFonts w:cs="Calibri"/>
          <w:noProof/>
        </w:rPr>
        <w:drawing>
          <wp:anchor distT="0" distB="0" distL="0" distR="0" simplePos="0" relativeHeight="251658240" behindDoc="1" locked="0" layoutInCell="1" allowOverlap="1" wp14:anchorId="44B882E5" wp14:editId="387383C8">
            <wp:simplePos x="0" y="0"/>
            <wp:positionH relativeFrom="page">
              <wp:posOffset>914400</wp:posOffset>
            </wp:positionH>
            <wp:positionV relativeFrom="paragraph">
              <wp:posOffset>106414</wp:posOffset>
            </wp:positionV>
            <wp:extent cx="5943600" cy="1905000"/>
            <wp:effectExtent l="0" t="0" r="0" b="0"/>
            <wp:wrapTopAndBottom/>
            <wp:docPr id="16" name="Image 16" descr="A diagram of a diagram of a diagram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 descr="A diagram of a diagram of a diagram&#10;&#10;AI-generated content may be incorrect.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E4A332" w14:textId="2A7F4F10" w:rsidR="008F430B" w:rsidRPr="00A83C54" w:rsidRDefault="00A83C54" w:rsidP="00A83C54">
      <w:pPr>
        <w:pStyle w:val="BodyText"/>
        <w:spacing w:before="100" w:beforeAutospacing="1" w:after="100" w:afterAutospacing="1" w:line="360" w:lineRule="auto"/>
        <w:ind w:left="124" w:right="122"/>
        <w:jc w:val="both"/>
        <w:rPr>
          <w:rFonts w:cs="Calibri"/>
          <w:w w:val="105"/>
        </w:rPr>
      </w:pPr>
      <w:r w:rsidRPr="00A83C54">
        <w:rPr>
          <w:rFonts w:cs="Calibri"/>
          <w:b/>
          <w:bCs/>
          <w:w w:val="105"/>
        </w:rPr>
        <w:lastRenderedPageBreak/>
        <w:t>Figure S3</w:t>
      </w:r>
      <w:r w:rsidRPr="00A83C54">
        <w:rPr>
          <w:rFonts w:cs="Calibri"/>
          <w:spacing w:val="38"/>
          <w:w w:val="105"/>
        </w:rPr>
        <w:t xml:space="preserve"> </w:t>
      </w:r>
      <w:r w:rsidRPr="00A83C54">
        <w:rPr>
          <w:rFonts w:cs="Calibri"/>
          <w:w w:val="105"/>
        </w:rPr>
        <w:t xml:space="preserve">(a) Model C, upper airway model showing the </w:t>
      </w:r>
      <w:r w:rsidR="000F721C">
        <w:rPr>
          <w:rFonts w:cs="Calibri"/>
          <w:w w:val="105"/>
        </w:rPr>
        <w:t>subglottic tube</w:t>
      </w:r>
      <w:r w:rsidRPr="00A83C54">
        <w:rPr>
          <w:rFonts w:cs="Calibri"/>
          <w:w w:val="105"/>
        </w:rPr>
        <w:t xml:space="preserve"> outlet above the inflated cuff.</w:t>
      </w:r>
      <w:r w:rsidRPr="00A83C54">
        <w:rPr>
          <w:rFonts w:cs="Calibri"/>
          <w:spacing w:val="38"/>
          <w:w w:val="105"/>
        </w:rPr>
        <w:t xml:space="preserve"> </w:t>
      </w:r>
      <w:r w:rsidRPr="00A83C54">
        <w:rPr>
          <w:rFonts w:cs="Calibri"/>
          <w:w w:val="105"/>
        </w:rPr>
        <w:t xml:space="preserve">(b) </w:t>
      </w:r>
      <w:r w:rsidR="000F721C">
        <w:rPr>
          <w:rFonts w:cs="Calibri"/>
          <w:w w:val="105"/>
        </w:rPr>
        <w:t>Subglottic tube</w:t>
      </w:r>
      <w:r w:rsidRPr="00A83C54">
        <w:rPr>
          <w:rFonts w:cs="Calibri"/>
          <w:w w:val="105"/>
        </w:rPr>
        <w:t xml:space="preserve"> dimensions measured using a physical model, focusing on the inlet and outlet diameters, as well as the distance from the cuff.</w:t>
      </w:r>
    </w:p>
    <w:p w14:paraId="11EA8288" w14:textId="144DAE3E" w:rsidR="00856AD1" w:rsidRPr="00A83C54" w:rsidRDefault="008F430B" w:rsidP="00A83C54">
      <w:pPr>
        <w:pStyle w:val="BodyText"/>
        <w:spacing w:before="100" w:beforeAutospacing="1" w:after="100" w:afterAutospacing="1" w:line="360" w:lineRule="auto"/>
        <w:ind w:left="120"/>
        <w:rPr>
          <w:rFonts w:cs="Calibri"/>
          <w:sz w:val="20"/>
        </w:rPr>
      </w:pPr>
      <w:r w:rsidRPr="00A83C54">
        <w:rPr>
          <w:rFonts w:cs="Calibri"/>
          <w:noProof/>
          <w:sz w:val="20"/>
        </w:rPr>
        <w:drawing>
          <wp:inline distT="0" distB="0" distL="0" distR="0" wp14:anchorId="26F4AF5F" wp14:editId="13F8A30F">
            <wp:extent cx="5924264" cy="1730025"/>
            <wp:effectExtent l="0" t="0" r="0" b="0"/>
            <wp:docPr id="1385052433" name="Image 18" descr="A diagram of a body parts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 descr="A diagram of a body parts&#10;&#10;Description automatically generated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4264" cy="173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479F4F" w14:textId="4E012516" w:rsidR="00A83C54" w:rsidRPr="00A83C54" w:rsidRDefault="00A83C54" w:rsidP="00A83C54">
      <w:pPr>
        <w:pStyle w:val="BodyText"/>
        <w:spacing w:before="100" w:beforeAutospacing="1" w:after="100" w:afterAutospacing="1" w:line="360" w:lineRule="auto"/>
        <w:ind w:right="813"/>
        <w:jc w:val="both"/>
        <w:rPr>
          <w:rFonts w:cs="Calibri"/>
        </w:rPr>
      </w:pPr>
      <w:r w:rsidRPr="00A83C54">
        <w:rPr>
          <w:rFonts w:cs="Calibri"/>
          <w:b/>
          <w:bCs/>
          <w:w w:val="105"/>
        </w:rPr>
        <w:t>Figure S4</w:t>
      </w:r>
      <w:r w:rsidRPr="00A83C54">
        <w:rPr>
          <w:rFonts w:cs="Calibri"/>
          <w:spacing w:val="40"/>
          <w:w w:val="105"/>
        </w:rPr>
        <w:t xml:space="preserve"> </w:t>
      </w:r>
      <w:r w:rsidRPr="00A83C54">
        <w:rPr>
          <w:rFonts w:cs="Calibri"/>
          <w:w w:val="105"/>
        </w:rPr>
        <w:t>Representative mesh highlighting the unstructured mesh distribution at the boundary walls. Inset: magnified view of the computational domain near the larynx.</w:t>
      </w:r>
    </w:p>
    <w:p w14:paraId="2D6AD6C5" w14:textId="77777777" w:rsidR="008F430B" w:rsidRPr="00A83C54" w:rsidRDefault="008F430B" w:rsidP="00A83C54">
      <w:pPr>
        <w:pStyle w:val="BodyText"/>
        <w:spacing w:before="100" w:beforeAutospacing="1" w:after="100" w:afterAutospacing="1" w:line="360" w:lineRule="auto"/>
        <w:rPr>
          <w:rFonts w:cs="Calibri"/>
          <w:sz w:val="8"/>
        </w:rPr>
      </w:pPr>
      <w:r w:rsidRPr="00A83C54">
        <w:rPr>
          <w:rFonts w:cs="Calibri"/>
          <w:noProof/>
        </w:rPr>
        <w:drawing>
          <wp:anchor distT="0" distB="0" distL="0" distR="0" simplePos="0" relativeHeight="251659264" behindDoc="1" locked="0" layoutInCell="1" allowOverlap="1" wp14:anchorId="44943E3B" wp14:editId="42936A3F">
            <wp:simplePos x="0" y="0"/>
            <wp:positionH relativeFrom="page">
              <wp:posOffset>1209675</wp:posOffset>
            </wp:positionH>
            <wp:positionV relativeFrom="paragraph">
              <wp:posOffset>80645</wp:posOffset>
            </wp:positionV>
            <wp:extent cx="5276850" cy="2476500"/>
            <wp:effectExtent l="0" t="0" r="0" b="0"/>
            <wp:wrapTopAndBottom/>
            <wp:docPr id="19" name="Image 19" descr="A close-up of a human body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 descr="A close-up of a human body&#10;&#10;Description automatically generated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BE08B9" w14:textId="77777777" w:rsidR="008F430B" w:rsidRPr="00A83C54" w:rsidRDefault="008F430B" w:rsidP="00A83C54">
      <w:pPr>
        <w:pStyle w:val="BodyText"/>
        <w:spacing w:before="100" w:beforeAutospacing="1" w:after="100" w:afterAutospacing="1" w:line="360" w:lineRule="auto"/>
        <w:rPr>
          <w:rFonts w:cs="Calibri"/>
          <w:sz w:val="19"/>
        </w:rPr>
      </w:pPr>
    </w:p>
    <w:p w14:paraId="011A1A87" w14:textId="44ABF7C9" w:rsidR="00D235B2" w:rsidRPr="00A83C54" w:rsidRDefault="00D235B2" w:rsidP="00A83C54">
      <w:pPr>
        <w:pStyle w:val="BodyText"/>
        <w:spacing w:before="100" w:beforeAutospacing="1" w:after="100" w:afterAutospacing="1" w:line="360" w:lineRule="auto"/>
        <w:ind w:right="813"/>
        <w:jc w:val="both"/>
        <w:rPr>
          <w:rFonts w:cs="Calibri"/>
        </w:rPr>
      </w:pPr>
    </w:p>
    <w:sectPr w:rsidR="00D235B2" w:rsidRPr="00A83C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F76C70"/>
    <w:multiLevelType w:val="hybridMultilevel"/>
    <w:tmpl w:val="DFEABDD8"/>
    <w:lvl w:ilvl="0" w:tplc="3DA40980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352854"/>
    <w:multiLevelType w:val="hybridMultilevel"/>
    <w:tmpl w:val="C73E2CC0"/>
    <w:lvl w:ilvl="0" w:tplc="FFFFFFFF">
      <w:start w:val="1"/>
      <w:numFmt w:val="upperLetter"/>
      <w:lvlText w:val="%1."/>
      <w:lvlJc w:val="left"/>
      <w:pPr>
        <w:ind w:left="929" w:hanging="51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21"/>
        <w:sz w:val="22"/>
        <w:szCs w:val="22"/>
        <w:lang w:val="en-US" w:eastAsia="en-US" w:bidi="ar-SA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165279"/>
    <w:multiLevelType w:val="hybridMultilevel"/>
    <w:tmpl w:val="50D8DDFA"/>
    <w:lvl w:ilvl="0" w:tplc="FFFFFFFF">
      <w:start w:val="1"/>
      <w:numFmt w:val="upperRoman"/>
      <w:lvlText w:val="%1."/>
      <w:lvlJc w:val="left"/>
      <w:pPr>
        <w:ind w:left="535" w:hanging="41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17"/>
        <w:sz w:val="22"/>
        <w:szCs w:val="22"/>
        <w:lang w:val="en-US" w:eastAsia="en-US" w:bidi="ar-SA"/>
      </w:rPr>
    </w:lvl>
    <w:lvl w:ilvl="1" w:tplc="40AEDB34">
      <w:start w:val="1"/>
      <w:numFmt w:val="upperLetter"/>
      <w:lvlText w:val="%2."/>
      <w:lvlJc w:val="left"/>
      <w:pPr>
        <w:ind w:left="929" w:hanging="511"/>
      </w:pPr>
      <w:rPr>
        <w:rFonts w:ascii="Calibri" w:eastAsia="Times New Roman" w:hAnsi="Calibri" w:cs="Calibri" w:hint="default"/>
        <w:b/>
        <w:bCs/>
        <w:i w:val="0"/>
        <w:iCs w:val="0"/>
        <w:spacing w:val="0"/>
        <w:w w:val="121"/>
        <w:sz w:val="22"/>
        <w:szCs w:val="22"/>
        <w:lang w:val="en-US" w:eastAsia="en-US" w:bidi="ar-SA"/>
      </w:rPr>
    </w:lvl>
    <w:lvl w:ilvl="2" w:tplc="FFFFFFFF">
      <w:start w:val="1"/>
      <w:numFmt w:val="decimal"/>
      <w:lvlText w:val="%3."/>
      <w:lvlJc w:val="left"/>
      <w:pPr>
        <w:ind w:left="820" w:hanging="402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8"/>
        <w:sz w:val="22"/>
        <w:szCs w:val="22"/>
        <w:lang w:val="en-US" w:eastAsia="en-US" w:bidi="ar-SA"/>
      </w:rPr>
    </w:lvl>
    <w:lvl w:ilvl="3" w:tplc="FFFFFFFF">
      <w:numFmt w:val="bullet"/>
      <w:lvlText w:val="•"/>
      <w:lvlJc w:val="left"/>
      <w:pPr>
        <w:ind w:left="2000" w:hanging="402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3081" w:hanging="402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4162" w:hanging="402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5242" w:hanging="402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6323" w:hanging="402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7404" w:hanging="402"/>
      </w:pPr>
      <w:rPr>
        <w:rFonts w:hint="default"/>
        <w:lang w:val="en-US" w:eastAsia="en-US" w:bidi="ar-SA"/>
      </w:rPr>
    </w:lvl>
  </w:abstractNum>
  <w:abstractNum w:abstractNumId="3" w15:restartNumberingAfterBreak="0">
    <w:nsid w:val="5EE66606"/>
    <w:multiLevelType w:val="hybridMultilevel"/>
    <w:tmpl w:val="21DAEA10"/>
    <w:lvl w:ilvl="0" w:tplc="0220E2D0">
      <w:start w:val="1"/>
      <w:numFmt w:val="upperRoman"/>
      <w:lvlText w:val="%1."/>
      <w:lvlJc w:val="left"/>
      <w:pPr>
        <w:ind w:left="535" w:hanging="416"/>
      </w:pPr>
      <w:rPr>
        <w:rFonts w:ascii="Calibri" w:eastAsia="Times New Roman" w:hAnsi="Calibri" w:cs="Calibri" w:hint="default"/>
        <w:b/>
        <w:bCs/>
        <w:i w:val="0"/>
        <w:iCs w:val="0"/>
        <w:spacing w:val="0"/>
        <w:w w:val="117"/>
        <w:sz w:val="22"/>
        <w:szCs w:val="22"/>
        <w:lang w:val="en-US" w:eastAsia="en-US" w:bidi="ar-SA"/>
      </w:rPr>
    </w:lvl>
    <w:lvl w:ilvl="1" w:tplc="B9D4A800">
      <w:start w:val="1"/>
      <w:numFmt w:val="upperLetter"/>
      <w:lvlText w:val="%2."/>
      <w:lvlJc w:val="left"/>
      <w:pPr>
        <w:ind w:left="929" w:hanging="51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21"/>
        <w:sz w:val="22"/>
        <w:szCs w:val="22"/>
        <w:lang w:val="en-US" w:eastAsia="en-US" w:bidi="ar-SA"/>
      </w:rPr>
    </w:lvl>
    <w:lvl w:ilvl="2" w:tplc="7B584BB2">
      <w:start w:val="1"/>
      <w:numFmt w:val="decimal"/>
      <w:lvlText w:val="%3."/>
      <w:lvlJc w:val="left"/>
      <w:pPr>
        <w:ind w:left="820" w:hanging="402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8"/>
        <w:sz w:val="22"/>
        <w:szCs w:val="22"/>
        <w:lang w:val="en-US" w:eastAsia="en-US" w:bidi="ar-SA"/>
      </w:rPr>
    </w:lvl>
    <w:lvl w:ilvl="3" w:tplc="394C78D8">
      <w:numFmt w:val="bullet"/>
      <w:lvlText w:val="•"/>
      <w:lvlJc w:val="left"/>
      <w:pPr>
        <w:ind w:left="2000" w:hanging="402"/>
      </w:pPr>
      <w:rPr>
        <w:rFonts w:hint="default"/>
        <w:lang w:val="en-US" w:eastAsia="en-US" w:bidi="ar-SA"/>
      </w:rPr>
    </w:lvl>
    <w:lvl w:ilvl="4" w:tplc="6396CAB0">
      <w:numFmt w:val="bullet"/>
      <w:lvlText w:val="•"/>
      <w:lvlJc w:val="left"/>
      <w:pPr>
        <w:ind w:left="3081" w:hanging="402"/>
      </w:pPr>
      <w:rPr>
        <w:rFonts w:hint="default"/>
        <w:lang w:val="en-US" w:eastAsia="en-US" w:bidi="ar-SA"/>
      </w:rPr>
    </w:lvl>
    <w:lvl w:ilvl="5" w:tplc="3A58CA8E">
      <w:numFmt w:val="bullet"/>
      <w:lvlText w:val="•"/>
      <w:lvlJc w:val="left"/>
      <w:pPr>
        <w:ind w:left="4162" w:hanging="402"/>
      </w:pPr>
      <w:rPr>
        <w:rFonts w:hint="default"/>
        <w:lang w:val="en-US" w:eastAsia="en-US" w:bidi="ar-SA"/>
      </w:rPr>
    </w:lvl>
    <w:lvl w:ilvl="6" w:tplc="519C4640">
      <w:numFmt w:val="bullet"/>
      <w:lvlText w:val="•"/>
      <w:lvlJc w:val="left"/>
      <w:pPr>
        <w:ind w:left="5242" w:hanging="402"/>
      </w:pPr>
      <w:rPr>
        <w:rFonts w:hint="default"/>
        <w:lang w:val="en-US" w:eastAsia="en-US" w:bidi="ar-SA"/>
      </w:rPr>
    </w:lvl>
    <w:lvl w:ilvl="7" w:tplc="6D802CD2">
      <w:numFmt w:val="bullet"/>
      <w:lvlText w:val="•"/>
      <w:lvlJc w:val="left"/>
      <w:pPr>
        <w:ind w:left="6323" w:hanging="402"/>
      </w:pPr>
      <w:rPr>
        <w:rFonts w:hint="default"/>
        <w:lang w:val="en-US" w:eastAsia="en-US" w:bidi="ar-SA"/>
      </w:rPr>
    </w:lvl>
    <w:lvl w:ilvl="8" w:tplc="019862CA">
      <w:numFmt w:val="bullet"/>
      <w:lvlText w:val="•"/>
      <w:lvlJc w:val="left"/>
      <w:pPr>
        <w:ind w:left="7404" w:hanging="402"/>
      </w:pPr>
      <w:rPr>
        <w:rFonts w:hint="default"/>
        <w:lang w:val="en-US" w:eastAsia="en-US" w:bidi="ar-SA"/>
      </w:rPr>
    </w:lvl>
  </w:abstractNum>
  <w:num w:numId="1" w16cid:durableId="1833833757">
    <w:abstractNumId w:val="3"/>
  </w:num>
  <w:num w:numId="2" w16cid:durableId="835650345">
    <w:abstractNumId w:val="2"/>
  </w:num>
  <w:num w:numId="3" w16cid:durableId="1867403680">
    <w:abstractNumId w:val="1"/>
  </w:num>
  <w:num w:numId="4" w16cid:durableId="3795989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3BF"/>
    <w:rsid w:val="000113DA"/>
    <w:rsid w:val="000F721C"/>
    <w:rsid w:val="002A5C06"/>
    <w:rsid w:val="002E24A5"/>
    <w:rsid w:val="00356E29"/>
    <w:rsid w:val="003B2470"/>
    <w:rsid w:val="004A01C9"/>
    <w:rsid w:val="00535BAC"/>
    <w:rsid w:val="005567B2"/>
    <w:rsid w:val="005A00AE"/>
    <w:rsid w:val="00756311"/>
    <w:rsid w:val="007D040A"/>
    <w:rsid w:val="00856AD1"/>
    <w:rsid w:val="008746FF"/>
    <w:rsid w:val="0088484D"/>
    <w:rsid w:val="008F430B"/>
    <w:rsid w:val="0091026B"/>
    <w:rsid w:val="009311D2"/>
    <w:rsid w:val="00A83C54"/>
    <w:rsid w:val="00A92979"/>
    <w:rsid w:val="00AB5E1C"/>
    <w:rsid w:val="00D235B2"/>
    <w:rsid w:val="00D433BF"/>
    <w:rsid w:val="00DA3815"/>
    <w:rsid w:val="00DB1CEA"/>
    <w:rsid w:val="00E11B64"/>
    <w:rsid w:val="00F053A9"/>
    <w:rsid w:val="00F31C3E"/>
    <w:rsid w:val="00F93DA9"/>
    <w:rsid w:val="00FB2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71339"/>
  <w15:chartTrackingRefBased/>
  <w15:docId w15:val="{02E350E5-2086-4E74-BFF2-351C10DCD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430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3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33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33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33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33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33B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33B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33B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33B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33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33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33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33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33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33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33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33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33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33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33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33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33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33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33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0113DA"/>
    <w:pPr>
      <w:ind w:left="720"/>
      <w:contextualSpacing/>
    </w:pPr>
    <w:rPr>
      <w:rFonts w:ascii="Calibri" w:hAnsi="Calibri"/>
    </w:rPr>
  </w:style>
  <w:style w:type="character" w:styleId="IntenseEmphasis">
    <w:name w:val="Intense Emphasis"/>
    <w:basedOn w:val="DefaultParagraphFont"/>
    <w:uiPriority w:val="21"/>
    <w:qFormat/>
    <w:rsid w:val="00D433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33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33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33BF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A83C54"/>
    <w:rPr>
      <w:rFonts w:ascii="Calibri" w:hAnsi="Calibri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83C54"/>
    <w:rPr>
      <w:rFonts w:ascii="Calibri" w:eastAsia="Times New Roman" w:hAnsi="Calibri" w:cs="Times New Roman"/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Andreas Michael</dc:creator>
  <cp:keywords/>
  <dc:description/>
  <cp:lastModifiedBy>Andreas Michael</cp:lastModifiedBy>
  <cp:revision>21</cp:revision>
  <dcterms:created xsi:type="dcterms:W3CDTF">2025-03-11T23:30:00Z</dcterms:created>
  <dcterms:modified xsi:type="dcterms:W3CDTF">2025-07-16T20:36:00Z</dcterms:modified>
</cp:coreProperties>
</file>